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434" w:rsidRPr="00342434" w:rsidRDefault="00342434" w:rsidP="0034243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342434">
        <w:rPr>
          <w:rStyle w:val="af7"/>
          <w:rFonts w:ascii="Arial" w:hAnsi="Arial" w:cs="Arial"/>
          <w:b/>
          <w:lang w:eastAsia="en-US"/>
        </w:rPr>
        <w:t>3GPP TSG-RAN4 Meeting #10</w:t>
      </w:r>
      <w:r w:rsidR="00545166">
        <w:rPr>
          <w:rStyle w:val="af7"/>
          <w:rFonts w:ascii="Arial" w:eastAsiaTheme="minorEastAsia" w:hAnsi="Arial" w:cs="Arial" w:hint="eastAsia"/>
          <w:b/>
        </w:rPr>
        <w:t>7</w:t>
      </w:r>
      <w:r w:rsidRPr="00342434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C84A79" w:rsidRPr="00C84A79">
        <w:rPr>
          <w:rStyle w:val="af7"/>
          <w:rFonts w:ascii="Arial" w:hAnsi="Arial" w:cs="Arial"/>
          <w:b/>
          <w:lang w:eastAsia="en-US"/>
        </w:rPr>
        <w:t>R4-2307410</w:t>
      </w:r>
    </w:p>
    <w:p w:rsidR="00342434" w:rsidRDefault="00264815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264815">
        <w:rPr>
          <w:rStyle w:val="af7"/>
          <w:rFonts w:ascii="Arial" w:hAnsi="Arial" w:cs="Arial"/>
          <w:b/>
          <w:lang w:eastAsia="en-US"/>
        </w:rPr>
        <w:t>Incheon, KR, May 22 – May 26, 2023</w:t>
      </w:r>
      <w:bookmarkStart w:id="0" w:name="_GoBack"/>
      <w:bookmarkEnd w:id="0"/>
    </w:p>
    <w:p w:rsidR="00342434" w:rsidRDefault="00342434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966855" w:rsidRPr="00AC7E6D" w:rsidRDefault="000E6EF1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Title: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686FEB" w:rsidRPr="00BC52F8">
        <w:rPr>
          <w:rStyle w:val="af7"/>
          <w:rFonts w:ascii="Arial" w:eastAsiaTheme="minorEastAsia" w:hAnsi="Arial" w:cs="Arial"/>
        </w:rPr>
        <w:t>Discussion on the RRM impact of option A, B-1-1, B-1-2 and C for the support for bandwidth part operation without restriction</w:t>
      </w:r>
    </w:p>
    <w:p w:rsidR="00966855" w:rsidRPr="00AC7E6D" w:rsidRDefault="000E6EF1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AC7E6D">
        <w:rPr>
          <w:rStyle w:val="af7"/>
          <w:rFonts w:ascii="Arial" w:hAnsi="Arial" w:cs="Arial"/>
          <w:b/>
          <w:lang w:eastAsia="en-US"/>
        </w:rPr>
        <w:t>Source: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Pr="00BC52F8">
        <w:rPr>
          <w:rStyle w:val="af7"/>
          <w:rFonts w:ascii="Arial" w:hAnsi="Arial" w:cs="Arial"/>
          <w:lang w:eastAsia="en-US"/>
        </w:rPr>
        <w:t>CATT</w:t>
      </w:r>
    </w:p>
    <w:p w:rsidR="00966855" w:rsidRPr="00AC7E6D" w:rsidRDefault="000E6EF1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Agenda Item: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BA34D4">
        <w:rPr>
          <w:rStyle w:val="af7"/>
          <w:rFonts w:ascii="Arial" w:eastAsiaTheme="minorEastAsia" w:hAnsi="Arial" w:cs="Arial" w:hint="eastAsia"/>
        </w:rPr>
        <w:t>8</w:t>
      </w:r>
      <w:r w:rsidR="00927812" w:rsidRPr="00927812">
        <w:rPr>
          <w:rStyle w:val="af7"/>
          <w:rFonts w:ascii="Arial" w:eastAsiaTheme="minorEastAsia" w:hAnsi="Arial" w:cs="Arial"/>
        </w:rPr>
        <w:t>.11.2</w:t>
      </w:r>
    </w:p>
    <w:p w:rsidR="00966855" w:rsidRPr="00AC7E6D" w:rsidRDefault="000E6EF1">
      <w:pPr>
        <w:pStyle w:val="afa"/>
        <w:spacing w:before="0" w:after="0" w:line="360" w:lineRule="auto"/>
        <w:rPr>
          <w:rFonts w:ascii="Arial" w:hAnsi="Arial" w:cs="Arial"/>
        </w:rPr>
      </w:pPr>
      <w:r w:rsidRPr="00AC7E6D">
        <w:rPr>
          <w:rFonts w:ascii="Arial" w:hAnsi="Arial" w:cs="Arial"/>
        </w:rPr>
        <w:t>Document for:</w:t>
      </w:r>
      <w:r w:rsidRPr="00AC7E6D">
        <w:rPr>
          <w:rFonts w:ascii="Arial" w:hAnsi="Arial" w:cs="Arial"/>
        </w:rPr>
        <w:tab/>
      </w:r>
      <w:bookmarkStart w:id="1" w:name="DocumentFor"/>
      <w:bookmarkEnd w:id="1"/>
      <w:r w:rsidR="00BC52F8" w:rsidRPr="00927812">
        <w:rPr>
          <w:rFonts w:ascii="Arial" w:hAnsi="Arial" w:cs="Arial" w:hint="eastAsia"/>
          <w:b w:val="0"/>
        </w:rPr>
        <w:t>Discussion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:rsidR="008720A5" w:rsidRDefault="008720A5" w:rsidP="008720A5">
      <w:pPr>
        <w:pStyle w:val="af0"/>
        <w:spacing w:beforeLines="50"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the</w:t>
      </w:r>
      <w:r w:rsidR="006077C8">
        <w:rPr>
          <w:rFonts w:hint="eastAsia"/>
          <w:lang w:val="en-US" w:eastAsia="zh-CN"/>
        </w:rPr>
        <w:t xml:space="preserve"> WI to complete the </w:t>
      </w:r>
      <w:r w:rsidR="006077C8" w:rsidRPr="006077C8">
        <w:rPr>
          <w:lang w:val="en-US" w:eastAsia="zh-CN"/>
        </w:rPr>
        <w:t xml:space="preserve">specification support for </w:t>
      </w:r>
      <w:proofErr w:type="spellStart"/>
      <w:r w:rsidR="006077C8" w:rsidRPr="006077C8">
        <w:rPr>
          <w:lang w:val="en-US" w:eastAsia="zh-CN"/>
        </w:rPr>
        <w:t>BandWidth</w:t>
      </w:r>
      <w:proofErr w:type="spellEnd"/>
      <w:r w:rsidR="006077C8" w:rsidRPr="006077C8">
        <w:rPr>
          <w:lang w:val="en-US" w:eastAsia="zh-CN"/>
        </w:rPr>
        <w:t xml:space="preserve"> Part operation without restriction in NR</w:t>
      </w:r>
      <w:r>
        <w:rPr>
          <w:rFonts w:hint="eastAsia"/>
          <w:lang w:val="en-US" w:eastAsia="zh-CN"/>
        </w:rPr>
        <w:t xml:space="preserve"> was discussed and the conclusions were captured in the approved WF [1]</w:t>
      </w:r>
      <w:r w:rsidR="006077C8">
        <w:rPr>
          <w:rFonts w:hint="eastAsia"/>
          <w:lang w:val="en-US" w:eastAsia="zh-CN"/>
        </w:rPr>
        <w:t xml:space="preserve">. </w:t>
      </w:r>
    </w:p>
    <w:p w:rsidR="00966855" w:rsidRPr="00AC7E6D" w:rsidRDefault="000E6EF1" w:rsidP="008720A5">
      <w:pPr>
        <w:pStyle w:val="af0"/>
        <w:spacing w:beforeLines="50" w:before="120"/>
        <w:jc w:val="both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</w:t>
      </w:r>
      <w:r w:rsidR="0090013B">
        <w:rPr>
          <w:rFonts w:hint="eastAsia"/>
          <w:lang w:val="en-US" w:eastAsia="zh-CN"/>
        </w:rPr>
        <w:t xml:space="preserve">further </w:t>
      </w:r>
      <w:r w:rsidRPr="00AC7E6D">
        <w:rPr>
          <w:rFonts w:hint="eastAsia"/>
          <w:lang w:val="en-US" w:eastAsia="zh-CN"/>
        </w:rPr>
        <w:t xml:space="preserve">discusses </w:t>
      </w:r>
      <w:r w:rsidR="006077C8">
        <w:rPr>
          <w:rFonts w:hint="eastAsia"/>
          <w:lang w:val="en-US" w:eastAsia="zh-CN"/>
        </w:rPr>
        <w:t>the RRM requirements and specification support for the above options and presents our understandings and proposals</w:t>
      </w:r>
      <w:r w:rsidRPr="00AC7E6D">
        <w:rPr>
          <w:rFonts w:hint="eastAsia"/>
          <w:lang w:val="en-US" w:eastAsia="zh-CN"/>
        </w:rPr>
        <w:t xml:space="preserve">. </w:t>
      </w:r>
    </w:p>
    <w:p w:rsidR="00966855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>2 Discussion</w:t>
      </w:r>
    </w:p>
    <w:p w:rsidR="00F01FA8" w:rsidRDefault="00F01FA8" w:rsidP="00F01FA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was agreed in last meeting that t</w:t>
      </w:r>
      <w:r w:rsidRPr="00F01FA8">
        <w:rPr>
          <w:lang w:val="en-US" w:eastAsia="zh-CN"/>
        </w:rPr>
        <w:t>he existing requirements for SSB-based RLM/BFD/BM</w:t>
      </w:r>
      <w:r>
        <w:rPr>
          <w:rFonts w:hint="eastAsia"/>
          <w:lang w:val="en-US" w:eastAsia="zh-CN"/>
        </w:rPr>
        <w:t xml:space="preserve"> can be reused for option A/B-1-1/ C. </w:t>
      </w:r>
      <w:r w:rsidR="00686A42">
        <w:rPr>
          <w:rFonts w:hint="eastAsia"/>
          <w:lang w:val="en-US" w:eastAsia="zh-CN"/>
        </w:rPr>
        <w:t xml:space="preserve">And the possible clarification is FFS.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our discussion in last meeting, </w:t>
      </w:r>
      <w:r w:rsidR="00686A42">
        <w:rPr>
          <w:rFonts w:hint="eastAsia"/>
          <w:lang w:val="en-US" w:eastAsia="zh-CN"/>
        </w:rPr>
        <w:t xml:space="preserve">we think no additional </w:t>
      </w:r>
      <w:r w:rsidR="00686A42">
        <w:rPr>
          <w:lang w:val="en-US" w:eastAsia="zh-CN"/>
        </w:rPr>
        <w:t>clarificatio</w:t>
      </w:r>
      <w:r w:rsidR="00686A42">
        <w:rPr>
          <w:rFonts w:hint="eastAsia"/>
          <w:lang w:val="en-US" w:eastAsia="zh-CN"/>
        </w:rPr>
        <w:t xml:space="preserve">ns are needed for option A and B-1-1. </w:t>
      </w:r>
      <w:r w:rsidR="00686A42">
        <w:rPr>
          <w:lang w:val="en-US" w:eastAsia="zh-CN"/>
        </w:rPr>
        <w:t>F</w:t>
      </w:r>
      <w:r w:rsidR="00686A42">
        <w:rPr>
          <w:rFonts w:hint="eastAsia"/>
          <w:lang w:val="en-US" w:eastAsia="zh-CN"/>
        </w:rPr>
        <w:t xml:space="preserve">or option C, it needs </w:t>
      </w:r>
      <w:r w:rsidR="00EE1B74">
        <w:rPr>
          <w:rFonts w:hint="eastAsia"/>
          <w:lang w:val="en-US" w:eastAsia="zh-CN"/>
        </w:rPr>
        <w:t>to clarify that t</w:t>
      </w:r>
      <w:r w:rsidR="00EE1B74" w:rsidRPr="00EE1B74">
        <w:rPr>
          <w:lang w:val="en-US" w:eastAsia="zh-CN"/>
        </w:rPr>
        <w:t>he current SSB-based timing requirement can be also applied to non-</w:t>
      </w:r>
      <w:proofErr w:type="spellStart"/>
      <w:r w:rsidR="00EE1B74" w:rsidRPr="00EE1B74">
        <w:rPr>
          <w:lang w:val="en-US" w:eastAsia="zh-CN"/>
        </w:rPr>
        <w:t>redCap</w:t>
      </w:r>
      <w:proofErr w:type="spellEnd"/>
      <w:r w:rsidR="00EE1B74" w:rsidRPr="00EE1B74">
        <w:rPr>
          <w:lang w:val="en-US" w:eastAsia="zh-CN"/>
        </w:rPr>
        <w:t xml:space="preserve"> UE with NCD-SSB support</w:t>
      </w:r>
      <w:r w:rsidR="00686A42">
        <w:rPr>
          <w:rFonts w:hint="eastAsia"/>
          <w:lang w:val="en-US" w:eastAsia="zh-CN"/>
        </w:rPr>
        <w:t xml:space="preserve">. </w:t>
      </w:r>
    </w:p>
    <w:p w:rsidR="000522CC" w:rsidRDefault="000B5043">
      <w:pPr>
        <w:rPr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1: N</w:t>
      </w:r>
      <w:r w:rsidRPr="0047628A">
        <w:rPr>
          <w:rFonts w:hint="eastAsia"/>
          <w:b/>
          <w:lang w:val="en-US" w:eastAsia="zh-CN"/>
        </w:rPr>
        <w:t>o additional clarification is needed for timing requirements</w:t>
      </w:r>
      <w:r w:rsidRPr="000B5043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</w:t>
      </w:r>
      <w:r w:rsidRPr="0047628A">
        <w:rPr>
          <w:rFonts w:hint="eastAsia"/>
          <w:b/>
          <w:lang w:val="en-US" w:eastAsia="zh-CN"/>
        </w:rPr>
        <w:t>or option A</w:t>
      </w:r>
      <w:r>
        <w:rPr>
          <w:rFonts w:hint="eastAsia"/>
          <w:b/>
          <w:lang w:val="en-US" w:eastAsia="zh-CN"/>
        </w:rPr>
        <w:t xml:space="preserve"> and B-1-1. </w:t>
      </w:r>
    </w:p>
    <w:p w:rsidR="000522CC" w:rsidRPr="00A5650E" w:rsidRDefault="000522CC">
      <w:pPr>
        <w:rPr>
          <w:b/>
          <w:lang w:val="en-US" w:eastAsia="zh-CN"/>
        </w:rPr>
      </w:pPr>
      <w:bookmarkStart w:id="2" w:name="OLE_LINK48"/>
      <w:bookmarkStart w:id="3" w:name="OLE_LINK49"/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</w:t>
      </w:r>
      <w:bookmarkEnd w:id="2"/>
      <w:bookmarkEnd w:id="3"/>
      <w:r w:rsidR="00923E47">
        <w:rPr>
          <w:rFonts w:hint="eastAsia"/>
          <w:b/>
          <w:lang w:val="en-US" w:eastAsia="zh-CN"/>
        </w:rPr>
        <w:t>2</w:t>
      </w:r>
      <w:r w:rsidRPr="00A5650E">
        <w:rPr>
          <w:rFonts w:hint="eastAsia"/>
          <w:b/>
          <w:lang w:val="en-US" w:eastAsia="zh-CN"/>
        </w:rPr>
        <w:t xml:space="preserve">: </w:t>
      </w:r>
      <w:r w:rsidR="007C15DC" w:rsidRPr="00A5650E">
        <w:rPr>
          <w:rFonts w:hint="eastAsia"/>
          <w:b/>
          <w:lang w:val="en-US" w:eastAsia="zh-CN"/>
        </w:rPr>
        <w:t xml:space="preserve">For option C, </w:t>
      </w:r>
      <w:r w:rsidR="0084040F" w:rsidRPr="0084040F">
        <w:rPr>
          <w:b/>
          <w:lang w:val="en-US" w:eastAsia="zh-CN"/>
        </w:rPr>
        <w:t>the current SSB-based timing requirement can be also applied to non-</w:t>
      </w:r>
      <w:proofErr w:type="spellStart"/>
      <w:r w:rsidR="0084040F" w:rsidRPr="0084040F">
        <w:rPr>
          <w:b/>
          <w:lang w:val="en-US" w:eastAsia="zh-CN"/>
        </w:rPr>
        <w:t>redCap</w:t>
      </w:r>
      <w:proofErr w:type="spellEnd"/>
      <w:r w:rsidR="0084040F" w:rsidRPr="0084040F">
        <w:rPr>
          <w:b/>
          <w:lang w:val="en-US" w:eastAsia="zh-CN"/>
        </w:rPr>
        <w:t xml:space="preserve"> UE with NCD-SSB support</w:t>
      </w:r>
      <w:r w:rsidR="00102E99">
        <w:rPr>
          <w:rFonts w:hint="eastAsia"/>
          <w:b/>
          <w:lang w:val="en-US" w:eastAsia="zh-CN"/>
        </w:rPr>
        <w:t xml:space="preserve">. </w:t>
      </w:r>
    </w:p>
    <w:p w:rsidR="000C7FAB" w:rsidRDefault="000C7FAB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option B-1-2, the measurement is performed without gap but interruption is needed.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measurement requirements, the same conclusions as option B-1-1</w:t>
      </w:r>
      <w:r w:rsidRPr="000C7FA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used.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interruption</w:t>
      </w:r>
      <w:r w:rsidR="00B07E37">
        <w:rPr>
          <w:rFonts w:hint="eastAsia"/>
          <w:lang w:val="en-US" w:eastAsia="zh-CN"/>
        </w:rPr>
        <w:t xml:space="preserve"> requirements, similar as that for other measurements in existing specification, the interruption </w:t>
      </w:r>
      <w:r w:rsidR="00B9782C">
        <w:rPr>
          <w:rFonts w:hint="eastAsia"/>
          <w:lang w:val="en-US" w:eastAsia="zh-CN"/>
        </w:rPr>
        <w:t>for</w:t>
      </w:r>
      <w:r w:rsidR="00B07E37">
        <w:rPr>
          <w:rFonts w:hint="eastAsia"/>
          <w:lang w:val="en-US" w:eastAsia="zh-CN"/>
        </w:rPr>
        <w:t xml:space="preserve"> option B-1-2 can also be defined based on </w:t>
      </w:r>
      <w:r w:rsidR="00B07E37" w:rsidRPr="00B07E37">
        <w:rPr>
          <w:lang w:val="en-US" w:eastAsia="zh-CN"/>
        </w:rPr>
        <w:t xml:space="preserve">HARQ ACK/NACK loss framework with a maximum missed </w:t>
      </w:r>
      <w:r w:rsidR="00447C9B" w:rsidRPr="00B07E37">
        <w:rPr>
          <w:lang w:val="en-US" w:eastAsia="zh-CN"/>
        </w:rPr>
        <w:t>ACK/NACK</w:t>
      </w:r>
      <w:r w:rsidR="00B07E37" w:rsidRPr="00B07E37">
        <w:rPr>
          <w:lang w:val="en-US" w:eastAsia="zh-CN"/>
        </w:rPr>
        <w:t xml:space="preserve"> rate</w:t>
      </w:r>
      <w:r w:rsidR="00447C9B">
        <w:rPr>
          <w:rFonts w:hint="eastAsia"/>
          <w:lang w:val="en-US" w:eastAsia="zh-CN"/>
        </w:rPr>
        <w:t xml:space="preserve">. </w:t>
      </w:r>
      <w:r w:rsidR="0078257C">
        <w:rPr>
          <w:lang w:val="en-US" w:eastAsia="zh-CN"/>
        </w:rPr>
        <w:t>A</w:t>
      </w:r>
      <w:r w:rsidR="0078257C">
        <w:rPr>
          <w:rFonts w:hint="eastAsia"/>
          <w:lang w:val="en-US" w:eastAsia="zh-CN"/>
        </w:rPr>
        <w:t>nd the existing interruption ratio in the specification for other measurements can be reused</w:t>
      </w:r>
      <w:r w:rsidR="00447C9B">
        <w:rPr>
          <w:rFonts w:hint="eastAsia"/>
          <w:lang w:val="en-US" w:eastAsia="zh-CN"/>
        </w:rPr>
        <w:t xml:space="preserve"> (i.e.</w:t>
      </w:r>
      <w:r w:rsidR="001741B0" w:rsidRPr="001741B0">
        <w:t xml:space="preserve"> </w:t>
      </w:r>
      <w:r w:rsidR="001741B0" w:rsidRPr="001741B0">
        <w:rPr>
          <w:lang w:val="en-US" w:eastAsia="zh-CN"/>
        </w:rPr>
        <w:t>missed ACK/NACK</w:t>
      </w:r>
      <w:r w:rsidR="001741B0">
        <w:rPr>
          <w:rFonts w:hint="eastAsia"/>
          <w:lang w:val="en-US" w:eastAsia="zh-CN"/>
        </w:rPr>
        <w:t xml:space="preserve"> is</w:t>
      </w:r>
      <w:r w:rsidR="00447C9B">
        <w:rPr>
          <w:rFonts w:hint="eastAsia"/>
          <w:lang w:val="en-US" w:eastAsia="zh-CN"/>
        </w:rPr>
        <w:t xml:space="preserve"> </w:t>
      </w:r>
      <w:r w:rsidR="00AF630A">
        <w:rPr>
          <w:rFonts w:hint="eastAsia"/>
          <w:lang w:val="en-US" w:eastAsia="zh-CN"/>
        </w:rPr>
        <w:t>up to 0.5</w:t>
      </w:r>
      <w:r w:rsidR="00447C9B">
        <w:rPr>
          <w:rFonts w:hint="eastAsia"/>
          <w:lang w:val="en-US" w:eastAsia="zh-CN"/>
        </w:rPr>
        <w:t>%)</w:t>
      </w:r>
      <w:r w:rsidR="00B911EF">
        <w:rPr>
          <w:rFonts w:hint="eastAsia"/>
          <w:lang w:val="en-US" w:eastAsia="zh-CN"/>
        </w:rPr>
        <w:t xml:space="preserve">. </w:t>
      </w:r>
      <w:r w:rsidR="0078257C">
        <w:rPr>
          <w:lang w:val="en-US" w:eastAsia="zh-CN"/>
        </w:rPr>
        <w:t>A</w:t>
      </w:r>
      <w:r w:rsidR="0078257C">
        <w:rPr>
          <w:rFonts w:hint="eastAsia"/>
          <w:lang w:val="en-US" w:eastAsia="zh-CN"/>
        </w:rPr>
        <w:t xml:space="preserve">nd the length </w:t>
      </w:r>
      <w:r w:rsidR="00A26BFD">
        <w:rPr>
          <w:rFonts w:hint="eastAsia"/>
          <w:lang w:val="en-US" w:eastAsia="zh-CN"/>
        </w:rPr>
        <w:t xml:space="preserve">for each interruption should be defined based on RF retuning time (0.5ms for FR1 and 0.25ms for FR2). </w:t>
      </w:r>
    </w:p>
    <w:p w:rsidR="0038792F" w:rsidRDefault="0038792F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 w:rsidR="00052EAC">
        <w:rPr>
          <w:rFonts w:hint="eastAsia"/>
          <w:b/>
          <w:lang w:val="en-US" w:eastAsia="zh-CN"/>
        </w:rPr>
        <w:t>3</w:t>
      </w:r>
      <w:r w:rsidRPr="0047628A">
        <w:rPr>
          <w:rFonts w:hint="eastAsia"/>
          <w:b/>
          <w:lang w:val="en-US" w:eastAsia="zh-CN"/>
        </w:rPr>
        <w:t xml:space="preserve">: For option </w:t>
      </w:r>
      <w:r w:rsidR="006C0542">
        <w:rPr>
          <w:rFonts w:hint="eastAsia"/>
          <w:b/>
          <w:lang w:val="en-US" w:eastAsia="zh-CN"/>
        </w:rPr>
        <w:t>B-1-2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>BM/RLM/BFD measurement requirements apply</w:t>
      </w:r>
      <w:r w:rsidRPr="00247E4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</w:t>
      </w:r>
      <w:r w:rsidRPr="0047628A">
        <w:rPr>
          <w:rFonts w:hint="eastAsia"/>
          <w:b/>
          <w:lang w:val="en-US" w:eastAsia="zh-CN"/>
        </w:rPr>
        <w:t>no additional</w:t>
      </w:r>
      <w:r>
        <w:rPr>
          <w:rFonts w:hint="eastAsia"/>
          <w:b/>
          <w:lang w:val="en-US" w:eastAsia="zh-CN"/>
        </w:rPr>
        <w:t xml:space="preserve"> </w:t>
      </w:r>
      <w:r w:rsidR="00614BDD">
        <w:rPr>
          <w:rFonts w:hint="eastAsia"/>
          <w:b/>
          <w:lang w:val="en-US" w:eastAsia="zh-CN"/>
        </w:rPr>
        <w:t xml:space="preserve">measurement </w:t>
      </w:r>
      <w:r>
        <w:rPr>
          <w:rFonts w:hint="eastAsia"/>
          <w:b/>
          <w:lang w:val="en-US" w:eastAsia="zh-CN"/>
        </w:rPr>
        <w:t>requirements are needed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D06400" w:rsidRDefault="00D06400">
      <w:pPr>
        <w:rPr>
          <w:b/>
          <w:lang w:val="en-US" w:eastAsia="zh-CN"/>
        </w:rPr>
      </w:pPr>
      <w:r w:rsidRPr="00D06400">
        <w:rPr>
          <w:b/>
          <w:lang w:val="en-US" w:eastAsia="zh-CN"/>
        </w:rPr>
        <w:t>P</w:t>
      </w:r>
      <w:r w:rsidRPr="00D06400">
        <w:rPr>
          <w:rFonts w:hint="eastAsia"/>
          <w:b/>
          <w:lang w:val="en-US" w:eastAsia="zh-CN"/>
        </w:rPr>
        <w:t xml:space="preserve">roposal </w:t>
      </w:r>
      <w:r w:rsidR="00052EAC">
        <w:rPr>
          <w:rFonts w:hint="eastAsia"/>
          <w:b/>
          <w:lang w:val="en-US" w:eastAsia="zh-CN"/>
        </w:rPr>
        <w:t>4</w:t>
      </w:r>
      <w:r w:rsidRPr="00D06400">
        <w:rPr>
          <w:rFonts w:hint="eastAsia"/>
          <w:b/>
          <w:lang w:val="en-US" w:eastAsia="zh-CN"/>
        </w:rPr>
        <w:t xml:space="preserve">: For option B-1-2, the interruption </w:t>
      </w:r>
      <w:r w:rsidR="00C02E8B">
        <w:rPr>
          <w:rFonts w:hint="eastAsia"/>
          <w:b/>
          <w:lang w:val="en-US" w:eastAsia="zh-CN"/>
        </w:rPr>
        <w:t>requirements</w:t>
      </w:r>
      <w:r w:rsidRPr="00D06400">
        <w:rPr>
          <w:rFonts w:hint="eastAsia"/>
          <w:b/>
          <w:lang w:val="en-US" w:eastAsia="zh-CN"/>
        </w:rPr>
        <w:t xml:space="preserve"> can be defined based on </w:t>
      </w:r>
      <w:r w:rsidRPr="00D06400">
        <w:rPr>
          <w:b/>
          <w:lang w:val="en-US" w:eastAsia="zh-CN"/>
        </w:rPr>
        <w:t>HARQ ACK/NACK loss framework with a maximum missed ACK/NACK rate</w:t>
      </w:r>
      <w:r w:rsidRPr="00D06400">
        <w:rPr>
          <w:rFonts w:hint="eastAsia"/>
          <w:b/>
          <w:lang w:val="en-US" w:eastAsia="zh-CN"/>
        </w:rPr>
        <w:t xml:space="preserve"> up to [0.</w:t>
      </w:r>
      <w:r w:rsidR="00AF630A">
        <w:rPr>
          <w:rFonts w:hint="eastAsia"/>
          <w:b/>
          <w:lang w:val="en-US" w:eastAsia="zh-CN"/>
        </w:rPr>
        <w:t>5</w:t>
      </w:r>
      <w:r w:rsidRPr="00D06400">
        <w:rPr>
          <w:rFonts w:hint="eastAsia"/>
          <w:b/>
          <w:lang w:val="en-US" w:eastAsia="zh-CN"/>
        </w:rPr>
        <w:t>%]</w:t>
      </w:r>
      <w:r w:rsidR="007016FE">
        <w:rPr>
          <w:rFonts w:hint="eastAsia"/>
          <w:b/>
          <w:lang w:val="en-US" w:eastAsia="zh-CN"/>
        </w:rPr>
        <w:t xml:space="preserve">. </w:t>
      </w:r>
      <w:r w:rsidR="003C1248">
        <w:rPr>
          <w:b/>
          <w:lang w:val="en-US" w:eastAsia="zh-CN"/>
        </w:rPr>
        <w:t>A</w:t>
      </w:r>
      <w:r w:rsidR="003C1248">
        <w:rPr>
          <w:rFonts w:hint="eastAsia"/>
          <w:b/>
          <w:lang w:val="en-US" w:eastAsia="zh-CN"/>
        </w:rPr>
        <w:t>nd the length for each interruption shall not exceed the RF retuning time</w:t>
      </w:r>
      <w:r w:rsidR="003C1248" w:rsidRPr="003C1248">
        <w:rPr>
          <w:b/>
          <w:lang w:val="en-US" w:eastAsia="zh-CN"/>
        </w:rPr>
        <w:t xml:space="preserve"> (0.5ms for FR1 and 0.25ms for FR2)</w:t>
      </w:r>
      <w:r w:rsidR="003C1248">
        <w:rPr>
          <w:rFonts w:hint="eastAsia"/>
          <w:b/>
          <w:lang w:val="en-US" w:eastAsia="zh-CN"/>
        </w:rPr>
        <w:t xml:space="preserve">. </w:t>
      </w:r>
    </w:p>
    <w:p w:rsidR="00737012" w:rsidRPr="00871794" w:rsidRDefault="00871794">
      <w:pPr>
        <w:rPr>
          <w:lang w:val="en-US" w:eastAsia="zh-CN"/>
        </w:rPr>
      </w:pPr>
      <w:r w:rsidRPr="00871794">
        <w:rPr>
          <w:lang w:val="en-US" w:eastAsia="zh-CN"/>
        </w:rPr>
        <w:t>I</w:t>
      </w:r>
      <w:r w:rsidRPr="00871794">
        <w:rPr>
          <w:rFonts w:hint="eastAsia"/>
          <w:lang w:val="en-US" w:eastAsia="zh-CN"/>
        </w:rPr>
        <w:t xml:space="preserve">n last meeting, there were some other issues raised: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71794" w:rsidTr="00871794">
        <w:tc>
          <w:tcPr>
            <w:tcW w:w="9857" w:type="dxa"/>
          </w:tcPr>
          <w:p w:rsidR="00871794" w:rsidRPr="00871794" w:rsidRDefault="00871794" w:rsidP="00871794">
            <w:pPr>
              <w:outlineLvl w:val="1"/>
              <w:rPr>
                <w:b/>
                <w:color w:val="000000" w:themeColor="text1"/>
                <w:u w:val="single"/>
                <w:lang w:eastAsia="ko-KR"/>
              </w:rPr>
            </w:pPr>
            <w:r w:rsidRPr="00871794">
              <w:rPr>
                <w:b/>
                <w:color w:val="000000" w:themeColor="text1"/>
                <w:u w:val="single"/>
                <w:lang w:eastAsia="ko-KR"/>
              </w:rPr>
              <w:t>Issue 3-6: Whether to define requirements for supporting multiple options</w:t>
            </w:r>
          </w:p>
          <w:p w:rsidR="00871794" w:rsidRPr="00871794" w:rsidRDefault="00871794" w:rsidP="00871794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 w:rsidRPr="00871794">
              <w:rPr>
                <w:b/>
                <w:bCs/>
                <w:color w:val="0070C0"/>
                <w:lang w:eastAsia="zh-CN"/>
              </w:rPr>
              <w:t xml:space="preserve">&lt;Way forward &gt;: </w:t>
            </w:r>
          </w:p>
          <w:p w:rsidR="00871794" w:rsidRPr="00871794" w:rsidRDefault="00871794" w:rsidP="00871794">
            <w:pPr>
              <w:pStyle w:val="af8"/>
              <w:widowControl/>
              <w:numPr>
                <w:ilvl w:val="0"/>
                <w:numId w:val="25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871794">
              <w:rPr>
                <w:color w:val="000000" w:themeColor="text1"/>
                <w:sz w:val="20"/>
                <w:szCs w:val="20"/>
              </w:rPr>
              <w:t>Proposals</w:t>
            </w:r>
          </w:p>
          <w:p w:rsidR="00871794" w:rsidRPr="00871794" w:rsidRDefault="00871794" w:rsidP="00871794">
            <w:pPr>
              <w:pStyle w:val="af8"/>
              <w:widowControl/>
              <w:numPr>
                <w:ilvl w:val="1"/>
                <w:numId w:val="25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871794">
              <w:rPr>
                <w:color w:val="000000" w:themeColor="text1"/>
                <w:sz w:val="20"/>
                <w:szCs w:val="20"/>
              </w:rPr>
              <w:t>Option 1:</w:t>
            </w:r>
          </w:p>
          <w:p w:rsidR="00871794" w:rsidRPr="00871794" w:rsidRDefault="00871794" w:rsidP="00871794">
            <w:pPr>
              <w:pStyle w:val="af8"/>
              <w:widowControl/>
              <w:numPr>
                <w:ilvl w:val="2"/>
                <w:numId w:val="25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871794">
              <w:rPr>
                <w:sz w:val="20"/>
                <w:szCs w:val="20"/>
              </w:rPr>
              <w:t>Requirements/UE behaviour for UE supporting both option B-1-1 and C</w:t>
            </w:r>
          </w:p>
          <w:p w:rsidR="00871794" w:rsidRPr="00871794" w:rsidRDefault="00871794" w:rsidP="00871794">
            <w:pPr>
              <w:pStyle w:val="af8"/>
              <w:widowControl/>
              <w:numPr>
                <w:ilvl w:val="1"/>
                <w:numId w:val="25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871794">
              <w:rPr>
                <w:color w:val="000000" w:themeColor="text1"/>
                <w:sz w:val="20"/>
                <w:szCs w:val="20"/>
              </w:rPr>
              <w:lastRenderedPageBreak/>
              <w:t>Option 2:</w:t>
            </w:r>
          </w:p>
          <w:p w:rsidR="00871794" w:rsidRPr="00871794" w:rsidRDefault="00871794" w:rsidP="00871794">
            <w:pPr>
              <w:pStyle w:val="af8"/>
              <w:widowControl/>
              <w:numPr>
                <w:ilvl w:val="2"/>
                <w:numId w:val="25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</w:rPr>
            </w:pPr>
            <w:r w:rsidRPr="00871794">
              <w:rPr>
                <w:color w:val="000000" w:themeColor="text1"/>
                <w:sz w:val="20"/>
                <w:szCs w:val="20"/>
              </w:rPr>
              <w:t>Requirements for UE supporting both option B-1-1 and A.</w:t>
            </w:r>
          </w:p>
        </w:tc>
      </w:tr>
    </w:tbl>
    <w:p w:rsidR="00737012" w:rsidRPr="00C509BD" w:rsidRDefault="003D284D" w:rsidP="003D284D">
      <w:pPr>
        <w:spacing w:beforeLines="50" w:before="120"/>
        <w:rPr>
          <w:lang w:val="en-US" w:eastAsia="zh-CN"/>
        </w:rPr>
      </w:pPr>
      <w:r w:rsidRPr="00C509BD">
        <w:rPr>
          <w:lang w:val="en-US" w:eastAsia="zh-CN"/>
        </w:rPr>
        <w:lastRenderedPageBreak/>
        <w:t>B</w:t>
      </w:r>
      <w:r w:rsidRPr="00C509BD">
        <w:rPr>
          <w:rFonts w:hint="eastAsia"/>
          <w:lang w:val="en-US" w:eastAsia="zh-CN"/>
        </w:rPr>
        <w:t xml:space="preserve">ased on the discussing, all the options are optional capability. </w:t>
      </w:r>
      <w:r w:rsidRPr="00C509BD">
        <w:rPr>
          <w:lang w:val="en-US" w:eastAsia="zh-CN"/>
        </w:rPr>
        <w:t>W</w:t>
      </w:r>
      <w:r w:rsidRPr="00C509BD">
        <w:rPr>
          <w:rFonts w:hint="eastAsia"/>
          <w:lang w:val="en-US" w:eastAsia="zh-CN"/>
        </w:rPr>
        <w:t xml:space="preserve">e understand to support the BWP operation without restriction, one of the options is enough. </w:t>
      </w:r>
      <w:r w:rsidRPr="00C509BD">
        <w:rPr>
          <w:lang w:val="en-US" w:eastAsia="zh-CN"/>
        </w:rPr>
        <w:t>A</w:t>
      </w:r>
      <w:r w:rsidRPr="00C509BD">
        <w:rPr>
          <w:rFonts w:hint="eastAsia"/>
          <w:lang w:val="en-US" w:eastAsia="zh-CN"/>
        </w:rPr>
        <w:t xml:space="preserve">nd even if multiple options are supported, the measurement should be based on network configuration. </w:t>
      </w:r>
      <w:r w:rsidRPr="00C509BD">
        <w:rPr>
          <w:lang w:val="en-US" w:eastAsia="zh-CN"/>
        </w:rPr>
        <w:t>W</w:t>
      </w:r>
      <w:r w:rsidRPr="00C509BD">
        <w:rPr>
          <w:rFonts w:hint="eastAsia"/>
          <w:lang w:val="en-US" w:eastAsia="zh-CN"/>
        </w:rPr>
        <w:t>e think it is not typical for NW to configuration multiple options</w:t>
      </w:r>
      <w:r w:rsidR="006D5F93">
        <w:rPr>
          <w:rFonts w:hint="eastAsia"/>
          <w:lang w:val="en-US" w:eastAsia="zh-CN"/>
        </w:rPr>
        <w:t xml:space="preserve">, so there is no need to define requirements for supporting multiple options. </w:t>
      </w:r>
      <w:r w:rsidRPr="00C509BD">
        <w:rPr>
          <w:rFonts w:hint="eastAsia"/>
          <w:lang w:val="en-US" w:eastAsia="zh-CN"/>
        </w:rPr>
        <w:t xml:space="preserve"> </w:t>
      </w:r>
    </w:p>
    <w:p w:rsidR="006D5F93" w:rsidRDefault="006D5F93" w:rsidP="006D5F93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47628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6D5F93">
        <w:rPr>
          <w:b/>
          <w:lang w:val="en-US" w:eastAsia="zh-CN"/>
        </w:rPr>
        <w:t>o need to define requirements for supporting multiple options</w:t>
      </w:r>
      <w:r w:rsidRPr="0047628A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670D2" w:rsidTr="00E670D2">
        <w:tc>
          <w:tcPr>
            <w:tcW w:w="9857" w:type="dxa"/>
          </w:tcPr>
          <w:p w:rsidR="00E670D2" w:rsidRPr="00E670D2" w:rsidRDefault="00E670D2" w:rsidP="00E670D2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 w:rsidRPr="00E670D2">
              <w:rPr>
                <w:b/>
                <w:bCs/>
                <w:color w:val="0070C0"/>
                <w:lang w:eastAsia="zh-CN"/>
              </w:rPr>
              <w:t>&lt;Agreement &gt;:</w:t>
            </w:r>
          </w:p>
          <w:p w:rsidR="00E670D2" w:rsidRPr="00E670D2" w:rsidRDefault="00E670D2" w:rsidP="00E670D2">
            <w:pPr>
              <w:pStyle w:val="af8"/>
              <w:widowControl/>
              <w:numPr>
                <w:ilvl w:val="0"/>
                <w:numId w:val="25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E670D2">
              <w:rPr>
                <w:color w:val="000000" w:themeColor="text1"/>
                <w:sz w:val="20"/>
                <w:szCs w:val="20"/>
              </w:rPr>
              <w:t>It is a common RAN4 understanding that L3 measurements requirements impact for options B-1-1 and B-1-2 are not explicitly included in the WI objectives.</w:t>
            </w:r>
          </w:p>
          <w:p w:rsidR="00E670D2" w:rsidRPr="00E670D2" w:rsidRDefault="00E670D2" w:rsidP="00E670D2">
            <w:pPr>
              <w:pStyle w:val="af8"/>
              <w:widowControl/>
              <w:numPr>
                <w:ilvl w:val="0"/>
                <w:numId w:val="25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E670D2">
              <w:rPr>
                <w:color w:val="000000" w:themeColor="text1"/>
                <w:sz w:val="20"/>
                <w:szCs w:val="20"/>
              </w:rPr>
              <w:t>RAN4 work will focus on enabling L1 measurements for options B-1-1 and B-1-2 in Q2’2023.</w:t>
            </w:r>
          </w:p>
          <w:p w:rsidR="00E670D2" w:rsidRPr="00E670D2" w:rsidRDefault="00E670D2" w:rsidP="00E670D2">
            <w:pPr>
              <w:pStyle w:val="af8"/>
              <w:widowControl/>
              <w:numPr>
                <w:ilvl w:val="0"/>
                <w:numId w:val="25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E670D2">
              <w:rPr>
                <w:color w:val="000000" w:themeColor="text1"/>
                <w:sz w:val="20"/>
                <w:szCs w:val="20"/>
              </w:rPr>
              <w:t>In RAN4#107 RAN4 can continue discussion on whether any further clarifications are needed on intra-frequency measurements for UEs supporting options B-1-1 and B-1-2.</w:t>
            </w:r>
          </w:p>
          <w:p w:rsidR="00E670D2" w:rsidRPr="00E670D2" w:rsidRDefault="00E670D2" w:rsidP="00E670D2">
            <w:pPr>
              <w:outlineLvl w:val="1"/>
              <w:rPr>
                <w:b/>
                <w:color w:val="000000" w:themeColor="text1"/>
                <w:u w:val="single"/>
                <w:lang w:eastAsia="ko-KR"/>
              </w:rPr>
            </w:pPr>
            <w:r w:rsidRPr="00E670D2">
              <w:rPr>
                <w:b/>
                <w:color w:val="000000" w:themeColor="text1"/>
                <w:u w:val="single"/>
                <w:lang w:eastAsia="ko-KR"/>
              </w:rPr>
              <w:t>Issue 4-4: Impact to intra-frequency measurement requirements for supporting option C</w:t>
            </w:r>
          </w:p>
          <w:p w:rsidR="00E670D2" w:rsidRPr="00E670D2" w:rsidRDefault="00E670D2" w:rsidP="00E670D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E670D2">
              <w:rPr>
                <w:rFonts w:eastAsiaTheme="minorEastAsia"/>
                <w:color w:val="0070C0"/>
                <w:lang w:val="en-US" w:eastAsia="zh-CN"/>
              </w:rPr>
              <w:t>During GTW on 17</w:t>
            </w:r>
            <w:r w:rsidRPr="00E670D2">
              <w:rPr>
                <w:rFonts w:eastAsiaTheme="minorEastAsia"/>
                <w:color w:val="0070C0"/>
                <w:vertAlign w:val="superscript"/>
                <w:lang w:val="en-US" w:eastAsia="zh-CN"/>
              </w:rPr>
              <w:t>th</w:t>
            </w:r>
            <w:r w:rsidRPr="00E670D2">
              <w:rPr>
                <w:rFonts w:eastAsiaTheme="minorEastAsia"/>
                <w:color w:val="0070C0"/>
                <w:lang w:val="en-US" w:eastAsia="zh-CN"/>
              </w:rPr>
              <w:t xml:space="preserve"> April, following agreements were reached.</w:t>
            </w:r>
          </w:p>
          <w:p w:rsidR="00E670D2" w:rsidRPr="00E670D2" w:rsidRDefault="00E670D2" w:rsidP="00E670D2">
            <w:pPr>
              <w:spacing w:afterLines="50"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E670D2">
              <w:rPr>
                <w:b/>
                <w:bCs/>
                <w:color w:val="0070C0"/>
                <w:lang w:eastAsia="zh-CN"/>
              </w:rPr>
              <w:t>&lt;Agreement &gt;:</w:t>
            </w:r>
          </w:p>
          <w:p w:rsidR="00E670D2" w:rsidRPr="00E670D2" w:rsidRDefault="00E670D2" w:rsidP="00E670D2">
            <w:pPr>
              <w:pStyle w:val="af8"/>
              <w:widowControl/>
              <w:numPr>
                <w:ilvl w:val="0"/>
                <w:numId w:val="25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E670D2">
              <w:rPr>
                <w:color w:val="000000" w:themeColor="text1"/>
                <w:sz w:val="20"/>
                <w:szCs w:val="20"/>
              </w:rPr>
              <w:t>It is a common RAN4 understanding that support of L3 measurements based on NCD-SSB for Option C can be beneficial, but it is not explicitly included in the WI objectives. Whether to support L3 measurements based on NCD-SSB is up to RAN decision.</w:t>
            </w:r>
          </w:p>
          <w:p w:rsidR="00E670D2" w:rsidRPr="00E670D2" w:rsidRDefault="00E670D2" w:rsidP="00E670D2">
            <w:pPr>
              <w:pStyle w:val="af8"/>
              <w:widowControl/>
              <w:numPr>
                <w:ilvl w:val="0"/>
                <w:numId w:val="25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</w:rPr>
            </w:pPr>
            <w:r w:rsidRPr="00E670D2">
              <w:rPr>
                <w:color w:val="000000" w:themeColor="text1"/>
                <w:sz w:val="20"/>
                <w:szCs w:val="20"/>
              </w:rPr>
              <w:t>RAN4 work will focus on enabling L1 measurements based on NCD-SSB in Q2’2023.</w:t>
            </w:r>
          </w:p>
        </w:tc>
      </w:tr>
    </w:tbl>
    <w:p w:rsidR="00737012" w:rsidRDefault="00187774" w:rsidP="00187774">
      <w:pPr>
        <w:spacing w:beforeLines="50" w:before="120"/>
        <w:rPr>
          <w:lang w:val="en-US" w:eastAsia="zh-CN"/>
        </w:rPr>
      </w:pPr>
      <w:r w:rsidRPr="005F79A0">
        <w:rPr>
          <w:lang w:val="en-US" w:eastAsia="zh-CN"/>
        </w:rPr>
        <w:t>I</w:t>
      </w:r>
      <w:r w:rsidRPr="005F79A0">
        <w:rPr>
          <w:rFonts w:hint="eastAsia"/>
          <w:lang w:val="en-US" w:eastAsia="zh-CN"/>
        </w:rPr>
        <w:t xml:space="preserve">n last meeting, the </w:t>
      </w:r>
      <w:r w:rsidR="005F79A0" w:rsidRPr="005F79A0">
        <w:rPr>
          <w:rFonts w:hint="eastAsia"/>
          <w:lang w:val="en-US" w:eastAsia="zh-CN"/>
        </w:rPr>
        <w:t xml:space="preserve">handling of L3 measurement requirements impact was discussed, some companies think it is not explicitly included in the WI objective and should be </w:t>
      </w:r>
      <w:r w:rsidR="005F79A0">
        <w:rPr>
          <w:rFonts w:hint="eastAsia"/>
          <w:lang w:val="en-US" w:eastAsia="zh-CN"/>
        </w:rPr>
        <w:t xml:space="preserve">left to RAN plenary to decide whether to include L3 measurement into the WID objective. </w:t>
      </w:r>
      <w:r w:rsidR="005F79A0">
        <w:rPr>
          <w:lang w:val="en-US" w:eastAsia="zh-CN"/>
        </w:rPr>
        <w:t>B</w:t>
      </w:r>
      <w:r w:rsidR="005F79A0">
        <w:rPr>
          <w:rFonts w:hint="eastAsia"/>
          <w:lang w:val="en-US" w:eastAsia="zh-CN"/>
        </w:rPr>
        <w:t xml:space="preserve">ut we understand when we discuss a new feature e.g. MG enhancement, the measurement requirements and impact on L1/L3 measurements are naturally included in the discussion and no need to state everything in the WI objective. </w:t>
      </w:r>
      <w:r w:rsidR="005F79A0">
        <w:rPr>
          <w:lang w:val="en-US" w:eastAsia="zh-CN"/>
        </w:rPr>
        <w:t>S</w:t>
      </w:r>
      <w:r w:rsidR="005F79A0">
        <w:rPr>
          <w:rFonts w:hint="eastAsia"/>
          <w:lang w:val="en-US" w:eastAsia="zh-CN"/>
        </w:rPr>
        <w:t xml:space="preserve">imilarly, for this feature, when we introduce new UE implementation, the L1/L3 measurements should be clarified even if it is not explicitly stated in the WID. </w:t>
      </w:r>
    </w:p>
    <w:p w:rsidR="00985699" w:rsidRPr="007F3AA3" w:rsidRDefault="005F79A0" w:rsidP="005F79A0">
      <w:pPr>
        <w:spacing w:beforeLines="50" w:before="120"/>
        <w:rPr>
          <w:b/>
          <w:lang w:val="en-US" w:eastAsia="zh-CN"/>
        </w:rPr>
      </w:pPr>
      <w:r w:rsidRPr="00497F7B">
        <w:rPr>
          <w:b/>
          <w:lang w:val="en-US" w:eastAsia="zh-CN"/>
        </w:rPr>
        <w:t>Proposal</w:t>
      </w:r>
      <w:r w:rsidRPr="00497F7B">
        <w:rPr>
          <w:rFonts w:hint="eastAsia"/>
          <w:b/>
          <w:lang w:val="en-US" w:eastAsia="zh-CN"/>
        </w:rPr>
        <w:t xml:space="preserve"> 6: </w:t>
      </w:r>
      <w:r w:rsidR="00985699" w:rsidRPr="00497F7B">
        <w:rPr>
          <w:rFonts w:hint="eastAsia"/>
          <w:b/>
          <w:lang w:val="en-US" w:eastAsia="zh-CN"/>
        </w:rPr>
        <w:t>RAN4 can c</w:t>
      </w:r>
      <w:r w:rsidRPr="00497F7B">
        <w:rPr>
          <w:b/>
          <w:lang w:val="en-US" w:eastAsia="zh-CN"/>
        </w:rPr>
        <w:t xml:space="preserve">ontinue the discussions </w:t>
      </w:r>
      <w:r w:rsidR="00985699" w:rsidRPr="00497F7B">
        <w:rPr>
          <w:rFonts w:hint="eastAsia"/>
          <w:b/>
          <w:lang w:val="en-US" w:eastAsia="zh-CN"/>
        </w:rPr>
        <w:t xml:space="preserve">on L3 impact </w:t>
      </w:r>
      <w:r w:rsidR="001A25FC">
        <w:rPr>
          <w:rFonts w:hint="eastAsia"/>
          <w:b/>
          <w:lang w:val="en-US" w:eastAsia="zh-CN"/>
        </w:rPr>
        <w:t xml:space="preserve">from Q3 </w:t>
      </w:r>
      <w:r w:rsidRPr="00497F7B">
        <w:rPr>
          <w:b/>
          <w:lang w:val="en-US" w:eastAsia="zh-CN"/>
        </w:rPr>
        <w:t xml:space="preserve">directly with </w:t>
      </w:r>
      <w:r w:rsidR="00B53332">
        <w:rPr>
          <w:rFonts w:hint="eastAsia"/>
          <w:b/>
          <w:lang w:val="en-US" w:eastAsia="zh-CN"/>
        </w:rPr>
        <w:t xml:space="preserve">the </w:t>
      </w:r>
      <w:r w:rsidRPr="00497F7B">
        <w:rPr>
          <w:b/>
          <w:lang w:val="en-US" w:eastAsia="zh-CN"/>
        </w:rPr>
        <w:t xml:space="preserve">current </w:t>
      </w:r>
      <w:r w:rsidR="00985699" w:rsidRPr="00497F7B">
        <w:rPr>
          <w:rFonts w:hint="eastAsia"/>
          <w:b/>
          <w:lang w:val="en-US" w:eastAsia="zh-CN"/>
        </w:rPr>
        <w:t xml:space="preserve">WID and </w:t>
      </w:r>
      <w:r w:rsidRPr="00497F7B">
        <w:rPr>
          <w:b/>
          <w:lang w:val="en-US" w:eastAsia="zh-CN"/>
        </w:rPr>
        <w:t>allocated TU budget</w:t>
      </w:r>
      <w:r w:rsidR="00985699" w:rsidRPr="00497F7B">
        <w:rPr>
          <w:rFonts w:hint="eastAsia"/>
          <w:b/>
          <w:lang w:val="en-US" w:eastAsia="zh-CN"/>
        </w:rPr>
        <w:t xml:space="preserve">. 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:rsidR="00966855" w:rsidRDefault="000E6EF1">
      <w:pPr>
        <w:pStyle w:val="af0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</w:t>
      </w:r>
      <w:r w:rsidR="00E315E1" w:rsidRPr="00E315E1">
        <w:rPr>
          <w:lang w:val="en-US" w:eastAsia="zh-CN"/>
        </w:rPr>
        <w:t>discusses the RRM requirements and specification support for option A, B-1-1, B-1-2 and C for the support for bandwidth part operation without restriction</w:t>
      </w:r>
      <w:r w:rsidRPr="00AC7E6D">
        <w:rPr>
          <w:rFonts w:hint="eastAsia"/>
          <w:lang w:val="en-US" w:eastAsia="zh-CN"/>
        </w:rPr>
        <w:t xml:space="preserve">, and the following </w:t>
      </w:r>
      <w:r w:rsidR="000F47D5">
        <w:rPr>
          <w:rFonts w:hint="eastAsia"/>
          <w:lang w:val="en-US" w:eastAsia="zh-CN"/>
        </w:rPr>
        <w:t>is</w:t>
      </w:r>
      <w:r w:rsidR="00E52108">
        <w:rPr>
          <w:rFonts w:hint="eastAsia"/>
          <w:lang w:val="en-US" w:eastAsia="zh-CN"/>
        </w:rPr>
        <w:t xml:space="preserve"> proposed: </w:t>
      </w:r>
    </w:p>
    <w:p w:rsidR="00E52108" w:rsidRDefault="00E52108" w:rsidP="00E52108">
      <w:pPr>
        <w:rPr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1: N</w:t>
      </w:r>
      <w:r w:rsidRPr="0047628A">
        <w:rPr>
          <w:rFonts w:hint="eastAsia"/>
          <w:b/>
          <w:lang w:val="en-US" w:eastAsia="zh-CN"/>
        </w:rPr>
        <w:t>o additional clarification is needed for timing requirements</w:t>
      </w:r>
      <w:r w:rsidRPr="000B5043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</w:t>
      </w:r>
      <w:r w:rsidRPr="0047628A">
        <w:rPr>
          <w:rFonts w:hint="eastAsia"/>
          <w:b/>
          <w:lang w:val="en-US" w:eastAsia="zh-CN"/>
        </w:rPr>
        <w:t>or option A</w:t>
      </w:r>
      <w:r>
        <w:rPr>
          <w:rFonts w:hint="eastAsia"/>
          <w:b/>
          <w:lang w:val="en-US" w:eastAsia="zh-CN"/>
        </w:rPr>
        <w:t xml:space="preserve"> and B-1-1. </w:t>
      </w:r>
    </w:p>
    <w:p w:rsidR="00E52108" w:rsidRPr="00A5650E" w:rsidRDefault="00E52108" w:rsidP="00E52108">
      <w:pPr>
        <w:rPr>
          <w:b/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A5650E">
        <w:rPr>
          <w:rFonts w:hint="eastAsia"/>
          <w:b/>
          <w:lang w:val="en-US" w:eastAsia="zh-CN"/>
        </w:rPr>
        <w:t xml:space="preserve">: For option C, </w:t>
      </w:r>
      <w:r w:rsidRPr="0084040F">
        <w:rPr>
          <w:b/>
          <w:lang w:val="en-US" w:eastAsia="zh-CN"/>
        </w:rPr>
        <w:t>the current SSB-based timing requirement can be also applied to non-</w:t>
      </w:r>
      <w:proofErr w:type="spellStart"/>
      <w:r w:rsidRPr="0084040F">
        <w:rPr>
          <w:b/>
          <w:lang w:val="en-US" w:eastAsia="zh-CN"/>
        </w:rPr>
        <w:t>redCap</w:t>
      </w:r>
      <w:proofErr w:type="spellEnd"/>
      <w:r w:rsidRPr="0084040F">
        <w:rPr>
          <w:b/>
          <w:lang w:val="en-US" w:eastAsia="zh-CN"/>
        </w:rPr>
        <w:t xml:space="preserve"> UE with NCD-SSB support</w:t>
      </w:r>
      <w:r>
        <w:rPr>
          <w:rFonts w:hint="eastAsia"/>
          <w:b/>
          <w:lang w:val="en-US" w:eastAsia="zh-CN"/>
        </w:rPr>
        <w:t xml:space="preserve">. </w:t>
      </w:r>
    </w:p>
    <w:p w:rsidR="00E52108" w:rsidRDefault="00E52108" w:rsidP="00E52108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47628A">
        <w:rPr>
          <w:rFonts w:hint="eastAsia"/>
          <w:b/>
          <w:lang w:val="en-US" w:eastAsia="zh-CN"/>
        </w:rPr>
        <w:t xml:space="preserve">: For option </w:t>
      </w:r>
      <w:r>
        <w:rPr>
          <w:rFonts w:hint="eastAsia"/>
          <w:b/>
          <w:lang w:val="en-US" w:eastAsia="zh-CN"/>
        </w:rPr>
        <w:t>B-1-2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>BM/RLM/BFD measurement requirements apply</w:t>
      </w:r>
      <w:r w:rsidRPr="00247E4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</w:t>
      </w:r>
      <w:r w:rsidRPr="0047628A">
        <w:rPr>
          <w:rFonts w:hint="eastAsia"/>
          <w:b/>
          <w:lang w:val="en-US" w:eastAsia="zh-CN"/>
        </w:rPr>
        <w:t>no additional</w:t>
      </w:r>
      <w:r>
        <w:rPr>
          <w:rFonts w:hint="eastAsia"/>
          <w:b/>
          <w:lang w:val="en-US" w:eastAsia="zh-CN"/>
        </w:rPr>
        <w:t xml:space="preserve"> measurement requirements are needed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E52108" w:rsidRDefault="00E52108" w:rsidP="00E52108">
      <w:pPr>
        <w:rPr>
          <w:b/>
          <w:lang w:val="en-US" w:eastAsia="zh-CN"/>
        </w:rPr>
      </w:pPr>
      <w:r w:rsidRPr="00D06400">
        <w:rPr>
          <w:b/>
          <w:lang w:val="en-US" w:eastAsia="zh-CN"/>
        </w:rPr>
        <w:t>P</w:t>
      </w:r>
      <w:r w:rsidRPr="00D0640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D06400">
        <w:rPr>
          <w:rFonts w:hint="eastAsia"/>
          <w:b/>
          <w:lang w:val="en-US" w:eastAsia="zh-CN"/>
        </w:rPr>
        <w:t xml:space="preserve">: For option B-1-2, the interruption </w:t>
      </w:r>
      <w:r>
        <w:rPr>
          <w:rFonts w:hint="eastAsia"/>
          <w:b/>
          <w:lang w:val="en-US" w:eastAsia="zh-CN"/>
        </w:rPr>
        <w:t>requirements</w:t>
      </w:r>
      <w:r w:rsidRPr="00D06400">
        <w:rPr>
          <w:rFonts w:hint="eastAsia"/>
          <w:b/>
          <w:lang w:val="en-US" w:eastAsia="zh-CN"/>
        </w:rPr>
        <w:t xml:space="preserve"> can be defined based on </w:t>
      </w:r>
      <w:r w:rsidRPr="00D06400">
        <w:rPr>
          <w:b/>
          <w:lang w:val="en-US" w:eastAsia="zh-CN"/>
        </w:rPr>
        <w:t>HARQ ACK/NACK loss framework with a maximum missed ACK/NACK rate</w:t>
      </w:r>
      <w:r w:rsidRPr="00D06400">
        <w:rPr>
          <w:rFonts w:hint="eastAsia"/>
          <w:b/>
          <w:lang w:val="en-US" w:eastAsia="zh-CN"/>
        </w:rPr>
        <w:t xml:space="preserve"> up to [0.</w:t>
      </w:r>
      <w:r>
        <w:rPr>
          <w:rFonts w:hint="eastAsia"/>
          <w:b/>
          <w:lang w:val="en-US" w:eastAsia="zh-CN"/>
        </w:rPr>
        <w:t>5</w:t>
      </w:r>
      <w:r w:rsidRPr="00D06400">
        <w:rPr>
          <w:rFonts w:hint="eastAsia"/>
          <w:b/>
          <w:lang w:val="en-US" w:eastAsia="zh-CN"/>
        </w:rPr>
        <w:t>%]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>nd the length for each interruption shall not exceed the RF retuning time</w:t>
      </w:r>
      <w:r w:rsidRPr="003C1248">
        <w:rPr>
          <w:b/>
          <w:lang w:val="en-US" w:eastAsia="zh-CN"/>
        </w:rPr>
        <w:t xml:space="preserve"> (0.5ms for FR1 and 0.25ms for FR2)</w:t>
      </w:r>
      <w:r>
        <w:rPr>
          <w:rFonts w:hint="eastAsia"/>
          <w:b/>
          <w:lang w:val="en-US" w:eastAsia="zh-CN"/>
        </w:rPr>
        <w:t xml:space="preserve">. </w:t>
      </w:r>
    </w:p>
    <w:p w:rsidR="00E52108" w:rsidRDefault="00E52108" w:rsidP="00E52108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47628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6D5F93">
        <w:rPr>
          <w:b/>
          <w:lang w:val="en-US" w:eastAsia="zh-CN"/>
        </w:rPr>
        <w:t>o need to define requirements for supporting multiple options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E4665A" w:rsidRPr="007F3AA3" w:rsidRDefault="00E4665A" w:rsidP="00E4665A">
      <w:pPr>
        <w:spacing w:beforeLines="50" w:before="120"/>
        <w:rPr>
          <w:b/>
          <w:lang w:val="en-US" w:eastAsia="zh-CN"/>
        </w:rPr>
      </w:pPr>
      <w:r w:rsidRPr="00497F7B">
        <w:rPr>
          <w:b/>
          <w:lang w:val="en-US" w:eastAsia="zh-CN"/>
        </w:rPr>
        <w:t>Proposal</w:t>
      </w:r>
      <w:r w:rsidRPr="00497F7B">
        <w:rPr>
          <w:rFonts w:hint="eastAsia"/>
          <w:b/>
          <w:lang w:val="en-US" w:eastAsia="zh-CN"/>
        </w:rPr>
        <w:t xml:space="preserve"> 6: RAN4 can c</w:t>
      </w:r>
      <w:r w:rsidRPr="00497F7B">
        <w:rPr>
          <w:b/>
          <w:lang w:val="en-US" w:eastAsia="zh-CN"/>
        </w:rPr>
        <w:t xml:space="preserve">ontinue the discussions </w:t>
      </w:r>
      <w:r w:rsidRPr="00497F7B">
        <w:rPr>
          <w:rFonts w:hint="eastAsia"/>
          <w:b/>
          <w:lang w:val="en-US" w:eastAsia="zh-CN"/>
        </w:rPr>
        <w:t xml:space="preserve">on L3 impact </w:t>
      </w:r>
      <w:r>
        <w:rPr>
          <w:rFonts w:hint="eastAsia"/>
          <w:b/>
          <w:lang w:val="en-US" w:eastAsia="zh-CN"/>
        </w:rPr>
        <w:t xml:space="preserve">from Q3 </w:t>
      </w:r>
      <w:r w:rsidRPr="00497F7B">
        <w:rPr>
          <w:b/>
          <w:lang w:val="en-US" w:eastAsia="zh-CN"/>
        </w:rPr>
        <w:t xml:space="preserve">directly with </w:t>
      </w:r>
      <w:r>
        <w:rPr>
          <w:rFonts w:hint="eastAsia"/>
          <w:b/>
          <w:lang w:val="en-US" w:eastAsia="zh-CN"/>
        </w:rPr>
        <w:t xml:space="preserve">the </w:t>
      </w:r>
      <w:r w:rsidRPr="00497F7B">
        <w:rPr>
          <w:b/>
          <w:lang w:val="en-US" w:eastAsia="zh-CN"/>
        </w:rPr>
        <w:t xml:space="preserve">current </w:t>
      </w:r>
      <w:r w:rsidRPr="00497F7B">
        <w:rPr>
          <w:rFonts w:hint="eastAsia"/>
          <w:b/>
          <w:lang w:val="en-US" w:eastAsia="zh-CN"/>
        </w:rPr>
        <w:t xml:space="preserve">WID and </w:t>
      </w:r>
      <w:r w:rsidRPr="00497F7B">
        <w:rPr>
          <w:b/>
          <w:lang w:val="en-US" w:eastAsia="zh-CN"/>
        </w:rPr>
        <w:t>allocated TU budget</w:t>
      </w:r>
      <w:r w:rsidRPr="00497F7B">
        <w:rPr>
          <w:rFonts w:hint="eastAsia"/>
          <w:b/>
          <w:lang w:val="en-US" w:eastAsia="zh-CN"/>
        </w:rPr>
        <w:t xml:space="preserve">. </w:t>
      </w:r>
    </w:p>
    <w:p w:rsidR="00966855" w:rsidRPr="00AC7E6D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lastRenderedPageBreak/>
        <w:t xml:space="preserve">4 </w:t>
      </w:r>
      <w:r w:rsidRPr="00AC7E6D">
        <w:rPr>
          <w:lang w:val="en-US" w:eastAsia="zh-CN"/>
        </w:rPr>
        <w:t>References</w:t>
      </w:r>
    </w:p>
    <w:p w:rsidR="003B2D27" w:rsidRPr="003B2D27" w:rsidRDefault="00837C0A" w:rsidP="00837C0A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837C0A">
        <w:rPr>
          <w:lang w:val="en-US"/>
        </w:rPr>
        <w:t>R4-2306397</w:t>
      </w:r>
      <w:r>
        <w:rPr>
          <w:rFonts w:hint="eastAsia"/>
          <w:lang w:val="en-US"/>
        </w:rPr>
        <w:t xml:space="preserve"> </w:t>
      </w:r>
      <w:r w:rsidRPr="00837C0A">
        <w:rPr>
          <w:lang w:val="en-US"/>
        </w:rPr>
        <w:t>WF on BWP operation without restriction</w:t>
      </w:r>
      <w:r w:rsidR="00DF76AE">
        <w:rPr>
          <w:rFonts w:hint="eastAsia"/>
        </w:rPr>
        <w:t>, vivo</w:t>
      </w:r>
      <w:r>
        <w:rPr>
          <w:rFonts w:hint="eastAsia"/>
          <w:lang w:val="en-US"/>
        </w:rPr>
        <w:t>, RAN4#106bis-e</w:t>
      </w:r>
    </w:p>
    <w:p w:rsidR="00966855" w:rsidRDefault="00820C01" w:rsidP="00820C01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820C01">
        <w:rPr>
          <w:lang w:val="en-US"/>
        </w:rPr>
        <w:t>R4-2306393</w:t>
      </w:r>
      <w:r>
        <w:rPr>
          <w:rFonts w:hint="eastAsia"/>
          <w:lang w:val="en-US"/>
        </w:rPr>
        <w:t xml:space="preserve"> </w:t>
      </w:r>
      <w:r w:rsidRPr="00820C01">
        <w:rPr>
          <w:lang w:val="en-US"/>
        </w:rPr>
        <w:t xml:space="preserve">Topic summary for [106-bis-e][208] </w:t>
      </w:r>
      <w:proofErr w:type="spellStart"/>
      <w:r w:rsidRPr="00820C01">
        <w:rPr>
          <w:lang w:val="en-US"/>
        </w:rPr>
        <w:t>NR_BWP_wor</w:t>
      </w:r>
      <w:proofErr w:type="spellEnd"/>
      <w:r w:rsidR="00CE0D62">
        <w:rPr>
          <w:rFonts w:hint="eastAsia"/>
          <w:lang w:val="en-US"/>
        </w:rPr>
        <w:t>, vivo</w:t>
      </w:r>
      <w:r>
        <w:rPr>
          <w:rFonts w:hint="eastAsia"/>
          <w:lang w:val="en-US"/>
        </w:rPr>
        <w:t>, RAN4#106bis-e</w:t>
      </w:r>
    </w:p>
    <w:p w:rsidR="00EE3298" w:rsidRDefault="00EE3298" w:rsidP="00EE3298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3B2D27">
        <w:rPr>
          <w:lang w:val="en-US"/>
        </w:rPr>
        <w:t>RP-222725 (R4-2220437) LS on BWP operation without bandwidth restriction</w:t>
      </w:r>
      <w:r>
        <w:rPr>
          <w:rFonts w:hint="eastAsia"/>
          <w:lang w:val="en-US"/>
        </w:rPr>
        <w:t>, vivo</w:t>
      </w:r>
    </w:p>
    <w:p w:rsidR="00686A42" w:rsidRPr="00EE3298" w:rsidRDefault="00686A42" w:rsidP="00686A42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686A42">
        <w:rPr>
          <w:lang w:val="en-US"/>
        </w:rPr>
        <w:t>R4-2304428 Discussion on the RRM impact of option A, B-1-1, B-1-2 and C for the support for bandwidth part operation without restriction</w:t>
      </w:r>
      <w:r>
        <w:rPr>
          <w:rFonts w:hint="eastAsia"/>
          <w:lang w:val="en-US"/>
        </w:rPr>
        <w:t>, CATT, RAN4#106bis-e</w:t>
      </w:r>
    </w:p>
    <w:sectPr w:rsidR="00686A42" w:rsidRPr="00EE32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267" w:rsidRDefault="00684267">
      <w:r>
        <w:separator/>
      </w:r>
    </w:p>
  </w:endnote>
  <w:endnote w:type="continuationSeparator" w:id="0">
    <w:p w:rsidR="00684267" w:rsidRDefault="00684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267" w:rsidRDefault="00684267">
      <w:r>
        <w:separator/>
      </w:r>
    </w:p>
  </w:footnote>
  <w:footnote w:type="continuationSeparator" w:id="0">
    <w:p w:rsidR="00684267" w:rsidRDefault="00684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453FB1"/>
    <w:multiLevelType w:val="hybridMultilevel"/>
    <w:tmpl w:val="FF1459CA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5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22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21"/>
  </w:num>
  <w:num w:numId="9">
    <w:abstractNumId w:val="14"/>
  </w:num>
  <w:num w:numId="10">
    <w:abstractNumId w:val="13"/>
  </w:num>
  <w:num w:numId="11">
    <w:abstractNumId w:val="16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9"/>
  </w:num>
  <w:num w:numId="14">
    <w:abstractNumId w:val="3"/>
  </w:num>
  <w:num w:numId="15">
    <w:abstractNumId w:val="18"/>
  </w:num>
  <w:num w:numId="16">
    <w:abstractNumId w:val="23"/>
  </w:num>
  <w:num w:numId="17">
    <w:abstractNumId w:val="2"/>
  </w:num>
  <w:num w:numId="18">
    <w:abstractNumId w:val="15"/>
  </w:num>
  <w:num w:numId="19">
    <w:abstractNumId w:val="6"/>
  </w:num>
  <w:num w:numId="20">
    <w:abstractNumId w:val="20"/>
  </w:num>
  <w:num w:numId="21">
    <w:abstractNumId w:val="17"/>
  </w:num>
  <w:num w:numId="22">
    <w:abstractNumId w:val="8"/>
  </w:num>
  <w:num w:numId="23">
    <w:abstractNumId w:val="10"/>
  </w:num>
  <w:num w:numId="24">
    <w:abstractNumId w:val="4"/>
  </w:num>
  <w:num w:numId="2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55"/>
    <w:rsid w:val="00010886"/>
    <w:rsid w:val="00012957"/>
    <w:rsid w:val="00016FC2"/>
    <w:rsid w:val="00026A27"/>
    <w:rsid w:val="0004059A"/>
    <w:rsid w:val="0004232E"/>
    <w:rsid w:val="00045D16"/>
    <w:rsid w:val="00050362"/>
    <w:rsid w:val="000522CC"/>
    <w:rsid w:val="00052EAC"/>
    <w:rsid w:val="000562B1"/>
    <w:rsid w:val="00064101"/>
    <w:rsid w:val="0008456F"/>
    <w:rsid w:val="00084FA0"/>
    <w:rsid w:val="0009044D"/>
    <w:rsid w:val="00092C0A"/>
    <w:rsid w:val="000948BF"/>
    <w:rsid w:val="000B1123"/>
    <w:rsid w:val="000B4072"/>
    <w:rsid w:val="000B5043"/>
    <w:rsid w:val="000B5126"/>
    <w:rsid w:val="000B589A"/>
    <w:rsid w:val="000C3BF6"/>
    <w:rsid w:val="000C73FE"/>
    <w:rsid w:val="000C7FAB"/>
    <w:rsid w:val="000D07DB"/>
    <w:rsid w:val="000D37CD"/>
    <w:rsid w:val="000D3AFE"/>
    <w:rsid w:val="000D3C19"/>
    <w:rsid w:val="000D44E8"/>
    <w:rsid w:val="000D469D"/>
    <w:rsid w:val="000D7AA6"/>
    <w:rsid w:val="000D7F4D"/>
    <w:rsid w:val="000E6EF1"/>
    <w:rsid w:val="000E76FA"/>
    <w:rsid w:val="000F47D5"/>
    <w:rsid w:val="00102E99"/>
    <w:rsid w:val="00106642"/>
    <w:rsid w:val="001078A9"/>
    <w:rsid w:val="0012694C"/>
    <w:rsid w:val="001379E5"/>
    <w:rsid w:val="00143B9E"/>
    <w:rsid w:val="001511DF"/>
    <w:rsid w:val="00156D43"/>
    <w:rsid w:val="001741B0"/>
    <w:rsid w:val="00183F19"/>
    <w:rsid w:val="00187774"/>
    <w:rsid w:val="0019008B"/>
    <w:rsid w:val="001A0B8F"/>
    <w:rsid w:val="001A0BFF"/>
    <w:rsid w:val="001A0C52"/>
    <w:rsid w:val="001A25FC"/>
    <w:rsid w:val="001A540B"/>
    <w:rsid w:val="001C418A"/>
    <w:rsid w:val="001C6AFF"/>
    <w:rsid w:val="001E01D5"/>
    <w:rsid w:val="001E5FAC"/>
    <w:rsid w:val="001E6451"/>
    <w:rsid w:val="001F528C"/>
    <w:rsid w:val="002074F5"/>
    <w:rsid w:val="00245B67"/>
    <w:rsid w:val="00247E47"/>
    <w:rsid w:val="00264815"/>
    <w:rsid w:val="002666BB"/>
    <w:rsid w:val="00266EC2"/>
    <w:rsid w:val="00297B3C"/>
    <w:rsid w:val="002A0010"/>
    <w:rsid w:val="002A2B80"/>
    <w:rsid w:val="002B2473"/>
    <w:rsid w:val="002B2F9E"/>
    <w:rsid w:val="002D08C3"/>
    <w:rsid w:val="002D2D87"/>
    <w:rsid w:val="002D7F47"/>
    <w:rsid w:val="002F5B89"/>
    <w:rsid w:val="002F7A55"/>
    <w:rsid w:val="00315516"/>
    <w:rsid w:val="003242CD"/>
    <w:rsid w:val="0032786E"/>
    <w:rsid w:val="00336A66"/>
    <w:rsid w:val="00342434"/>
    <w:rsid w:val="003447EE"/>
    <w:rsid w:val="0035655C"/>
    <w:rsid w:val="0036140B"/>
    <w:rsid w:val="00362BF5"/>
    <w:rsid w:val="0036751B"/>
    <w:rsid w:val="0037745C"/>
    <w:rsid w:val="0038792F"/>
    <w:rsid w:val="00391633"/>
    <w:rsid w:val="003A28D7"/>
    <w:rsid w:val="003B2D27"/>
    <w:rsid w:val="003C1248"/>
    <w:rsid w:val="003C1D58"/>
    <w:rsid w:val="003D284D"/>
    <w:rsid w:val="003E1562"/>
    <w:rsid w:val="003E6BA5"/>
    <w:rsid w:val="003F4D96"/>
    <w:rsid w:val="00432F22"/>
    <w:rsid w:val="00447C9B"/>
    <w:rsid w:val="004556FF"/>
    <w:rsid w:val="00455D38"/>
    <w:rsid w:val="00462A82"/>
    <w:rsid w:val="004646B1"/>
    <w:rsid w:val="004664A4"/>
    <w:rsid w:val="00470CE1"/>
    <w:rsid w:val="00474AF0"/>
    <w:rsid w:val="0047628A"/>
    <w:rsid w:val="004776F5"/>
    <w:rsid w:val="00485D5B"/>
    <w:rsid w:val="004900C8"/>
    <w:rsid w:val="00494729"/>
    <w:rsid w:val="00497F7B"/>
    <w:rsid w:val="004A2BB7"/>
    <w:rsid w:val="004B507E"/>
    <w:rsid w:val="004C57EC"/>
    <w:rsid w:val="004D00DD"/>
    <w:rsid w:val="004D728D"/>
    <w:rsid w:val="004F0C3B"/>
    <w:rsid w:val="004F1404"/>
    <w:rsid w:val="004F5710"/>
    <w:rsid w:val="0050410F"/>
    <w:rsid w:val="005103AD"/>
    <w:rsid w:val="00520CC9"/>
    <w:rsid w:val="00531BE8"/>
    <w:rsid w:val="0054063F"/>
    <w:rsid w:val="00545166"/>
    <w:rsid w:val="0054691E"/>
    <w:rsid w:val="005512AD"/>
    <w:rsid w:val="00553434"/>
    <w:rsid w:val="00574649"/>
    <w:rsid w:val="00576593"/>
    <w:rsid w:val="00581330"/>
    <w:rsid w:val="00586E82"/>
    <w:rsid w:val="005874D4"/>
    <w:rsid w:val="00591E76"/>
    <w:rsid w:val="005B5B20"/>
    <w:rsid w:val="005B72CC"/>
    <w:rsid w:val="005B7B2F"/>
    <w:rsid w:val="005C3A34"/>
    <w:rsid w:val="005D648A"/>
    <w:rsid w:val="005E5FA6"/>
    <w:rsid w:val="005F349B"/>
    <w:rsid w:val="005F4515"/>
    <w:rsid w:val="005F79A0"/>
    <w:rsid w:val="006077C8"/>
    <w:rsid w:val="00612EF0"/>
    <w:rsid w:val="00614BDD"/>
    <w:rsid w:val="006178E7"/>
    <w:rsid w:val="006309E9"/>
    <w:rsid w:val="006377A9"/>
    <w:rsid w:val="00640B86"/>
    <w:rsid w:val="0065352C"/>
    <w:rsid w:val="006552D4"/>
    <w:rsid w:val="00664CBB"/>
    <w:rsid w:val="00667A58"/>
    <w:rsid w:val="00684267"/>
    <w:rsid w:val="00686A42"/>
    <w:rsid w:val="00686FEB"/>
    <w:rsid w:val="006A079D"/>
    <w:rsid w:val="006B688B"/>
    <w:rsid w:val="006C0542"/>
    <w:rsid w:val="006C058A"/>
    <w:rsid w:val="006C27BB"/>
    <w:rsid w:val="006C5883"/>
    <w:rsid w:val="006D2E5D"/>
    <w:rsid w:val="006D5F93"/>
    <w:rsid w:val="006F2DB1"/>
    <w:rsid w:val="006F7D0F"/>
    <w:rsid w:val="007016FE"/>
    <w:rsid w:val="0071228E"/>
    <w:rsid w:val="00724AC4"/>
    <w:rsid w:val="00724F18"/>
    <w:rsid w:val="00725118"/>
    <w:rsid w:val="0073031C"/>
    <w:rsid w:val="00736530"/>
    <w:rsid w:val="00737012"/>
    <w:rsid w:val="00737091"/>
    <w:rsid w:val="00744E6D"/>
    <w:rsid w:val="00780BFB"/>
    <w:rsid w:val="0078257C"/>
    <w:rsid w:val="0079083F"/>
    <w:rsid w:val="007917E0"/>
    <w:rsid w:val="007959E3"/>
    <w:rsid w:val="007A2A6A"/>
    <w:rsid w:val="007A653F"/>
    <w:rsid w:val="007B26DA"/>
    <w:rsid w:val="007C15DC"/>
    <w:rsid w:val="007D63C5"/>
    <w:rsid w:val="007E0AC4"/>
    <w:rsid w:val="007E17AF"/>
    <w:rsid w:val="007E722A"/>
    <w:rsid w:val="007F3AA3"/>
    <w:rsid w:val="00804B98"/>
    <w:rsid w:val="008067D4"/>
    <w:rsid w:val="00815F5B"/>
    <w:rsid w:val="00820C01"/>
    <w:rsid w:val="00834D6F"/>
    <w:rsid w:val="00837C0A"/>
    <w:rsid w:val="0084040F"/>
    <w:rsid w:val="00840DC5"/>
    <w:rsid w:val="008439B5"/>
    <w:rsid w:val="0085145B"/>
    <w:rsid w:val="008624A8"/>
    <w:rsid w:val="00871367"/>
    <w:rsid w:val="00871794"/>
    <w:rsid w:val="008720A5"/>
    <w:rsid w:val="00885D95"/>
    <w:rsid w:val="008A4686"/>
    <w:rsid w:val="008A4CF1"/>
    <w:rsid w:val="008A61E7"/>
    <w:rsid w:val="008B199C"/>
    <w:rsid w:val="008C0C26"/>
    <w:rsid w:val="008C1A30"/>
    <w:rsid w:val="008C5E37"/>
    <w:rsid w:val="008D3D6F"/>
    <w:rsid w:val="008E2BDD"/>
    <w:rsid w:val="008E750C"/>
    <w:rsid w:val="0090013B"/>
    <w:rsid w:val="0090531D"/>
    <w:rsid w:val="00906389"/>
    <w:rsid w:val="00907B83"/>
    <w:rsid w:val="00913052"/>
    <w:rsid w:val="00923E47"/>
    <w:rsid w:val="00927812"/>
    <w:rsid w:val="00933A56"/>
    <w:rsid w:val="00934546"/>
    <w:rsid w:val="00951089"/>
    <w:rsid w:val="009523C5"/>
    <w:rsid w:val="00953423"/>
    <w:rsid w:val="00966855"/>
    <w:rsid w:val="00984018"/>
    <w:rsid w:val="00985699"/>
    <w:rsid w:val="009B5E45"/>
    <w:rsid w:val="009E6780"/>
    <w:rsid w:val="00A10740"/>
    <w:rsid w:val="00A23D37"/>
    <w:rsid w:val="00A26489"/>
    <w:rsid w:val="00A26BFD"/>
    <w:rsid w:val="00A3644E"/>
    <w:rsid w:val="00A3754A"/>
    <w:rsid w:val="00A4033B"/>
    <w:rsid w:val="00A450C9"/>
    <w:rsid w:val="00A5650E"/>
    <w:rsid w:val="00A6039C"/>
    <w:rsid w:val="00A65A48"/>
    <w:rsid w:val="00A70DB1"/>
    <w:rsid w:val="00A976DB"/>
    <w:rsid w:val="00AC5354"/>
    <w:rsid w:val="00AC7E6D"/>
    <w:rsid w:val="00AE0B2B"/>
    <w:rsid w:val="00AF2C4D"/>
    <w:rsid w:val="00AF630A"/>
    <w:rsid w:val="00B009AE"/>
    <w:rsid w:val="00B07E37"/>
    <w:rsid w:val="00B30E78"/>
    <w:rsid w:val="00B426DC"/>
    <w:rsid w:val="00B44019"/>
    <w:rsid w:val="00B469DB"/>
    <w:rsid w:val="00B53332"/>
    <w:rsid w:val="00B60AC1"/>
    <w:rsid w:val="00B63EB7"/>
    <w:rsid w:val="00B83E48"/>
    <w:rsid w:val="00B903B6"/>
    <w:rsid w:val="00B911EF"/>
    <w:rsid w:val="00B9782C"/>
    <w:rsid w:val="00BA34D4"/>
    <w:rsid w:val="00BB7C32"/>
    <w:rsid w:val="00BC2ED9"/>
    <w:rsid w:val="00BC4714"/>
    <w:rsid w:val="00BC52F8"/>
    <w:rsid w:val="00BD57E6"/>
    <w:rsid w:val="00BD66C7"/>
    <w:rsid w:val="00BE112F"/>
    <w:rsid w:val="00BE32AD"/>
    <w:rsid w:val="00BF22FD"/>
    <w:rsid w:val="00C02E8B"/>
    <w:rsid w:val="00C03005"/>
    <w:rsid w:val="00C03B09"/>
    <w:rsid w:val="00C124AF"/>
    <w:rsid w:val="00C25D13"/>
    <w:rsid w:val="00C26F36"/>
    <w:rsid w:val="00C272DF"/>
    <w:rsid w:val="00C469EB"/>
    <w:rsid w:val="00C46EF0"/>
    <w:rsid w:val="00C509BD"/>
    <w:rsid w:val="00C568C2"/>
    <w:rsid w:val="00C6217A"/>
    <w:rsid w:val="00C6260C"/>
    <w:rsid w:val="00C707BB"/>
    <w:rsid w:val="00C84A79"/>
    <w:rsid w:val="00C8577C"/>
    <w:rsid w:val="00C95168"/>
    <w:rsid w:val="00CB399B"/>
    <w:rsid w:val="00CC0B91"/>
    <w:rsid w:val="00CC1ED7"/>
    <w:rsid w:val="00CD4501"/>
    <w:rsid w:val="00CD46AE"/>
    <w:rsid w:val="00CE0D62"/>
    <w:rsid w:val="00CE2F4A"/>
    <w:rsid w:val="00CE5F9F"/>
    <w:rsid w:val="00CE6080"/>
    <w:rsid w:val="00CF25E2"/>
    <w:rsid w:val="00CF31D5"/>
    <w:rsid w:val="00CF6EFE"/>
    <w:rsid w:val="00D004C6"/>
    <w:rsid w:val="00D05913"/>
    <w:rsid w:val="00D06400"/>
    <w:rsid w:val="00D13BA5"/>
    <w:rsid w:val="00D15A48"/>
    <w:rsid w:val="00D17A6C"/>
    <w:rsid w:val="00D3391E"/>
    <w:rsid w:val="00D373B6"/>
    <w:rsid w:val="00D42101"/>
    <w:rsid w:val="00D5100B"/>
    <w:rsid w:val="00D733AF"/>
    <w:rsid w:val="00D85C81"/>
    <w:rsid w:val="00D875C4"/>
    <w:rsid w:val="00D960D3"/>
    <w:rsid w:val="00DA75D3"/>
    <w:rsid w:val="00DB4F52"/>
    <w:rsid w:val="00DC0745"/>
    <w:rsid w:val="00DC0E3D"/>
    <w:rsid w:val="00DC5A36"/>
    <w:rsid w:val="00DD0206"/>
    <w:rsid w:val="00DD16A1"/>
    <w:rsid w:val="00DD23B4"/>
    <w:rsid w:val="00DD258A"/>
    <w:rsid w:val="00DD2D39"/>
    <w:rsid w:val="00DD4BA1"/>
    <w:rsid w:val="00DD6927"/>
    <w:rsid w:val="00DF066A"/>
    <w:rsid w:val="00DF3A0F"/>
    <w:rsid w:val="00DF76AE"/>
    <w:rsid w:val="00E00594"/>
    <w:rsid w:val="00E02DEB"/>
    <w:rsid w:val="00E07B74"/>
    <w:rsid w:val="00E07D12"/>
    <w:rsid w:val="00E13497"/>
    <w:rsid w:val="00E21714"/>
    <w:rsid w:val="00E23EDD"/>
    <w:rsid w:val="00E271A0"/>
    <w:rsid w:val="00E315E1"/>
    <w:rsid w:val="00E365DF"/>
    <w:rsid w:val="00E44EA2"/>
    <w:rsid w:val="00E4665A"/>
    <w:rsid w:val="00E52108"/>
    <w:rsid w:val="00E664D1"/>
    <w:rsid w:val="00E670D2"/>
    <w:rsid w:val="00E71C5F"/>
    <w:rsid w:val="00E77C67"/>
    <w:rsid w:val="00E80F17"/>
    <w:rsid w:val="00E96CA6"/>
    <w:rsid w:val="00EA0951"/>
    <w:rsid w:val="00EB1D62"/>
    <w:rsid w:val="00ED0256"/>
    <w:rsid w:val="00EE1B74"/>
    <w:rsid w:val="00EE3298"/>
    <w:rsid w:val="00EE6B77"/>
    <w:rsid w:val="00EF4FA1"/>
    <w:rsid w:val="00EF5501"/>
    <w:rsid w:val="00EF6A8F"/>
    <w:rsid w:val="00F01FA8"/>
    <w:rsid w:val="00F14902"/>
    <w:rsid w:val="00F2171E"/>
    <w:rsid w:val="00F2562A"/>
    <w:rsid w:val="00F260DD"/>
    <w:rsid w:val="00F264AE"/>
    <w:rsid w:val="00F27810"/>
    <w:rsid w:val="00F31271"/>
    <w:rsid w:val="00F62517"/>
    <w:rsid w:val="00F6337B"/>
    <w:rsid w:val="00F64D96"/>
    <w:rsid w:val="00F67190"/>
    <w:rsid w:val="00F777DE"/>
    <w:rsid w:val="00F80E74"/>
    <w:rsid w:val="00F846A0"/>
    <w:rsid w:val="00F878D2"/>
    <w:rsid w:val="00F90D2B"/>
    <w:rsid w:val="00F92AD8"/>
    <w:rsid w:val="00F93CF4"/>
    <w:rsid w:val="00FA208D"/>
    <w:rsid w:val="00FA3AB2"/>
    <w:rsid w:val="00FA4E42"/>
    <w:rsid w:val="00FA5CBC"/>
    <w:rsid w:val="00FC6136"/>
    <w:rsid w:val="00FD2639"/>
    <w:rsid w:val="00FD2CF0"/>
    <w:rsid w:val="00FD7B39"/>
    <w:rsid w:val="00FE516B"/>
    <w:rsid w:val="00FF220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Qiuge</dc:creator>
  <cp:lastModifiedBy>郭秋格</cp:lastModifiedBy>
  <cp:revision>595</cp:revision>
  <dcterms:created xsi:type="dcterms:W3CDTF">2022-11-07T10:57:00Z</dcterms:created>
  <dcterms:modified xsi:type="dcterms:W3CDTF">2023-05-15T19:01:00Z</dcterms:modified>
</cp:coreProperties>
</file>